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BB" w:rsidRPr="007338B3" w:rsidRDefault="00C944AA" w:rsidP="00495D4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договора о</w:t>
      </w:r>
      <w:r w:rsidR="00EE0CBB"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подключени</w:t>
      </w:r>
      <w:r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D714F7"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</w:t>
      </w:r>
      <w:r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D714F7"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присоединени</w:t>
      </w:r>
      <w:r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D714F7"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объекта</w:t>
      </w:r>
      <w:r w:rsidR="00303138"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капительного строительства к централизованным системам холодного водоснабжения и (или) водоотведения</w:t>
      </w:r>
      <w:r w:rsidR="00EE0CBB"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12F7A"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E0CBB" w:rsidRPr="0073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включая условия подключения</w:t>
      </w:r>
    </w:p>
    <w:p w:rsidR="008C282B" w:rsidRDefault="008C282B" w:rsidP="008C2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C282B" w:rsidRPr="007338B3" w:rsidRDefault="008C282B" w:rsidP="00625B4D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338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Мероприятия КГУП «Камчатский водоканал»</w:t>
      </w:r>
      <w:r w:rsidR="004B3441" w:rsidRPr="007338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, проводимые в период заключения договора о подключении.</w:t>
      </w:r>
    </w:p>
    <w:p w:rsidR="00026C6D" w:rsidRPr="007338B3" w:rsidRDefault="00026C6D" w:rsidP="00956163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техническая возможность подключения (точка подключения на существующих централизованных сетях холодного водоснабжения и/или водоотведения);</w:t>
      </w:r>
    </w:p>
    <w:p w:rsidR="00F36DCC" w:rsidRPr="007338B3" w:rsidRDefault="00026C6D" w:rsidP="00956163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DCC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proofErr w:type="spellStart"/>
      <w:r w:rsidR="00F36DCC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предпроектная</w:t>
      </w:r>
      <w:proofErr w:type="spellEnd"/>
      <w:r w:rsidR="00F36DCC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проработка схемы (трассы) подключения (от точки подключения на централизованных сетях до точки подключения на границе земельного участка объекта подключения), включает в себя </w:t>
      </w:r>
      <w:r w:rsidR="00A87CF3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геодезические изыскания и возможность прохождения проектируемым трубопроводом по земельным участкам, находящимся в частной собственности.</w:t>
      </w:r>
    </w:p>
    <w:p w:rsidR="00026C6D" w:rsidRPr="007338B3" w:rsidRDefault="00F36DCC" w:rsidP="00956163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Разработанная схема подключения направляется на согласование на </w:t>
      </w:r>
      <w:r w:rsidR="00A87CF3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межведомственной комплексной комиссии по согласованию работ, связанных с инженерными коммуникациями.</w:t>
      </w:r>
    </w:p>
    <w:p w:rsidR="00F36DCC" w:rsidRPr="007338B3" w:rsidRDefault="00F36DCC" w:rsidP="00956163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согласованной схемы подключения  (трассы) разрабатываются и утверждаются условия подключения и технические условия на установку узлов учета, являющиеся приложение</w:t>
      </w:r>
      <w:r w:rsidR="00D41832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 о подключении.</w:t>
      </w:r>
    </w:p>
    <w:p w:rsidR="00EF7C09" w:rsidRPr="007338B3" w:rsidRDefault="00EF7C09" w:rsidP="00956163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3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запрашиваемой нагрузки </w:t>
      </w:r>
      <w:r w:rsidRPr="007338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более 250 м³/сутки</w:t>
      </w:r>
      <w:r w:rsidRPr="00733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и/или при использовании создаваемых сетей холодного водоснабжения и (или) водоотведения с наружным диаметром, превышающим </w:t>
      </w:r>
      <w:r w:rsidRPr="007338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250 мм, </w:t>
      </w:r>
      <w:r w:rsidRPr="00733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КГУП «Камчатский водоканал» рассчитывает и утверждает в Региональной службе по тарифам и ценам Камчатского края плату за подключение в индивидуальном порядке</w:t>
      </w:r>
      <w:r w:rsidRPr="007338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87CF3" w:rsidRPr="007338B3" w:rsidRDefault="00A87CF3" w:rsidP="00956163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договор о подключении.</w:t>
      </w:r>
    </w:p>
    <w:p w:rsidR="00956163" w:rsidRDefault="00956163" w:rsidP="00956163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B83" w:rsidRPr="007338B3" w:rsidRDefault="00A87CF3" w:rsidP="007338B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</w:t>
      </w:r>
      <w:r w:rsidR="00345B83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подготовки договора о подключении (технологическом присоединении) объекта к централизованной системе холодного водоснабжения и (или) водоотведения</w:t>
      </w:r>
      <w:r w:rsidR="00941F6D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26C6D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</w:t>
      </w:r>
      <w:r w:rsidR="00941F6D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441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</w:t>
      </w:r>
      <w:r w:rsidR="00026C6D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</w:t>
      </w:r>
      <w:r w:rsidR="001E26D5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(Заказчиком)</w:t>
      </w:r>
      <w:r w:rsidR="004B3441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 комплекта документов</w:t>
      </w:r>
      <w:r w:rsidR="00D41832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r w:rsidR="00345B83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45B83" w:rsidRPr="007338B3" w:rsidRDefault="00345B83" w:rsidP="007338B3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более 20 </w:t>
      </w:r>
      <w:r w:rsidR="008C282B" w:rsidRPr="0073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рабочих </w:t>
      </w:r>
      <w:r w:rsidRPr="00733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дней </w:t>
      </w: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запрашиваемой нагрузке </w:t>
      </w:r>
      <w:r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более 250 м³/сутки</w:t>
      </w: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использовании создаваемых сетей холодного водоснабжения и (или) водоотведения с наружным диаметром, не превышающим </w:t>
      </w:r>
      <w:r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250 мм</w:t>
      </w: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5B83" w:rsidRDefault="00345B83" w:rsidP="007338B3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</w:t>
      </w:r>
      <w:r w:rsidR="008C282B"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</w:t>
      </w:r>
      <w:r w:rsidR="001E62E5"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 </w:t>
      </w:r>
      <w:r w:rsidR="008C282B"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рабочих </w:t>
      </w:r>
      <w:r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дней</w:t>
      </w: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C282B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proofErr w:type="gramEnd"/>
      <w:r w:rsidR="008C282B"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опубликования Постановления Региональной службы по тарифам и ценам Камчатского края об установлении индивидуальной платы за подключение </w:t>
      </w: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запрашиваемой нагрузке </w:t>
      </w:r>
      <w:r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более 250 м³/сутки</w:t>
      </w: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при использовании создаваемых сетей холодного водоснабжения и (или) водоотведения с наружным диаметром, превышающим </w:t>
      </w:r>
      <w:r w:rsidRPr="0073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250 мм</w:t>
      </w:r>
      <w:r w:rsidRPr="00733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8B3" w:rsidRPr="007338B3" w:rsidRDefault="007338B3" w:rsidP="007338B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5B83" w:rsidRPr="007338B3" w:rsidRDefault="00E824E4" w:rsidP="00015CD6">
      <w:pPr>
        <w:pStyle w:val="a3"/>
        <w:spacing w:before="0" w:beforeAutospacing="0" w:after="0" w:afterAutospacing="0"/>
        <w:ind w:left="-567" w:firstLine="567"/>
        <w:rPr>
          <w:rStyle w:val="a5"/>
          <w:sz w:val="26"/>
          <w:szCs w:val="26"/>
        </w:rPr>
      </w:pPr>
      <w:hyperlink r:id="rId6" w:history="1">
        <w:r w:rsidR="00345B83" w:rsidRPr="007338B3">
          <w:rPr>
            <w:rStyle w:val="a5"/>
            <w:sz w:val="26"/>
            <w:szCs w:val="26"/>
          </w:rPr>
          <w:t>Форма Типового договора о подключении к централизованной системе водоотведения</w:t>
        </w:r>
      </w:hyperlink>
    </w:p>
    <w:p w:rsidR="007338B3" w:rsidRPr="007338B3" w:rsidRDefault="007338B3" w:rsidP="00015CD6">
      <w:pPr>
        <w:pStyle w:val="a3"/>
        <w:spacing w:before="0" w:beforeAutospacing="0" w:after="0" w:afterAutospacing="0"/>
        <w:ind w:left="-567" w:firstLine="567"/>
        <w:rPr>
          <w:rStyle w:val="a5"/>
          <w:sz w:val="26"/>
          <w:szCs w:val="26"/>
        </w:rPr>
      </w:pPr>
    </w:p>
    <w:p w:rsidR="00345B83" w:rsidRPr="007338B3" w:rsidRDefault="00E824E4" w:rsidP="00015CD6">
      <w:pPr>
        <w:pStyle w:val="a3"/>
        <w:spacing w:before="0" w:beforeAutospacing="0" w:after="0" w:afterAutospacing="0"/>
        <w:ind w:left="-567" w:firstLine="567"/>
        <w:rPr>
          <w:rStyle w:val="a5"/>
          <w:sz w:val="26"/>
          <w:szCs w:val="26"/>
          <w:u w:val="none"/>
        </w:rPr>
      </w:pPr>
      <w:hyperlink r:id="rId7" w:history="1">
        <w:r w:rsidR="00345B83" w:rsidRPr="007338B3">
          <w:rPr>
            <w:rStyle w:val="a5"/>
            <w:sz w:val="26"/>
            <w:szCs w:val="26"/>
          </w:rPr>
          <w:t>Форма Типового договора о подключении к централизованной систем</w:t>
        </w:r>
        <w:r>
          <w:rPr>
            <w:rStyle w:val="a5"/>
            <w:sz w:val="26"/>
            <w:szCs w:val="26"/>
          </w:rPr>
          <w:t>е</w:t>
        </w:r>
        <w:r w:rsidR="00345B83" w:rsidRPr="007338B3">
          <w:rPr>
            <w:rStyle w:val="a5"/>
            <w:sz w:val="26"/>
            <w:szCs w:val="26"/>
          </w:rPr>
          <w:t xml:space="preserve"> холодного водоснабжения</w:t>
        </w:r>
      </w:hyperlink>
    </w:p>
    <w:p w:rsidR="0010138E" w:rsidRPr="007338B3" w:rsidRDefault="0010138E">
      <w:pP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338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br w:type="page"/>
      </w:r>
      <w:bookmarkStart w:id="0" w:name="_GoBack"/>
      <w:bookmarkEnd w:id="0"/>
    </w:p>
    <w:p w:rsidR="00485CC8" w:rsidRPr="007338B3" w:rsidRDefault="00485CC8" w:rsidP="00625B4D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7338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Мероприятия заявителя (правообладателя земельного участка)</w:t>
      </w:r>
      <w:r w:rsidR="00A87CF3" w:rsidRPr="007338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, после получения подписанного со стороны КГУП</w:t>
      </w:r>
      <w:r w:rsidR="00D41832" w:rsidRPr="007338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«</w:t>
      </w:r>
      <w:r w:rsidR="00A87CF3" w:rsidRPr="007338B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Камчатский водоканал» договора о подключении.</w:t>
      </w:r>
    </w:p>
    <w:p w:rsidR="00FE6BDA" w:rsidRDefault="00FE6BDA" w:rsidP="00956163">
      <w:pPr>
        <w:pStyle w:val="a7"/>
        <w:numPr>
          <w:ilvl w:val="0"/>
          <w:numId w:val="4"/>
        </w:numPr>
        <w:tabs>
          <w:tab w:val="left" w:pos="567"/>
        </w:tabs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 2-х экземплярах, подписанную КГУП «Камчатский водоканал»  оферту договора о подключении.</w:t>
      </w:r>
    </w:p>
    <w:p w:rsidR="00FE6BDA" w:rsidRDefault="00FE6BDA" w:rsidP="00956163">
      <w:pPr>
        <w:pStyle w:val="a7"/>
        <w:numPr>
          <w:ilvl w:val="0"/>
          <w:numId w:val="4"/>
        </w:numPr>
        <w:tabs>
          <w:tab w:val="left" w:pos="567"/>
        </w:tabs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рассмотреть и изучить условия договора, как в части обязательств выполняемых со стороны КГУП «Камчатский</w:t>
      </w:r>
      <w:r w:rsidR="0055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водоканал», так и обязательств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выполняемых со стороны Заявителя</w:t>
      </w:r>
      <w:r w:rsidR="001E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E6BDA" w:rsidRDefault="00FE6BDA" w:rsidP="00956163">
      <w:pPr>
        <w:pStyle w:val="a7"/>
        <w:tabs>
          <w:tab w:val="left" w:pos="567"/>
        </w:tabs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подключения;</w:t>
      </w:r>
    </w:p>
    <w:p w:rsidR="00FE6BDA" w:rsidRDefault="00FE6BDA" w:rsidP="00956163">
      <w:pPr>
        <w:pStyle w:val="a7"/>
        <w:tabs>
          <w:tab w:val="left" w:pos="567"/>
        </w:tabs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стоимость подключения, </w:t>
      </w:r>
    </w:p>
    <w:p w:rsidR="00FE6BDA" w:rsidRDefault="00FE6BDA" w:rsidP="00956163">
      <w:pPr>
        <w:pStyle w:val="a7"/>
        <w:tabs>
          <w:tab w:val="left" w:pos="567"/>
        </w:tabs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выполнения условий договора.</w:t>
      </w:r>
    </w:p>
    <w:p w:rsidR="00FE6BDA" w:rsidRDefault="00FE6BDA" w:rsidP="00956163">
      <w:pPr>
        <w:pStyle w:val="a7"/>
        <w:tabs>
          <w:tab w:val="left" w:pos="567"/>
        </w:tabs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Подписать договор о подключении и направить</w:t>
      </w:r>
      <w:r w:rsidR="0055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сопроводительным письмом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экземпляры в адр</w:t>
      </w:r>
      <w:r w:rsidR="009D78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D784D">
        <w:rPr>
          <w:rFonts w:ascii="Times New Roman" w:eastAsia="Times New Roman" w:hAnsi="Times New Roman" w:cs="Times New Roman"/>
          <w:sz w:val="24"/>
          <w:szCs w:val="24"/>
          <w:lang w:eastAsia="ru-RU"/>
        </w:rPr>
        <w:t>КГУП «Камчатский водоканал» для дальнейшей регистрации.</w:t>
      </w:r>
    </w:p>
    <w:p w:rsidR="009D784D" w:rsidRPr="00FE6BDA" w:rsidRDefault="009D784D" w:rsidP="00956163">
      <w:pPr>
        <w:pStyle w:val="a7"/>
        <w:tabs>
          <w:tab w:val="left" w:pos="709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Получить подписанный сторонами и зарегистрированный свой экземпляр договора о подключении.</w:t>
      </w:r>
    </w:p>
    <w:p w:rsidR="00956163" w:rsidRDefault="00956163" w:rsidP="007338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810" w:rsidRDefault="00CE7B44" w:rsidP="007338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договора о подключении</w:t>
      </w:r>
      <w:r w:rsidR="00834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(технологическом присоединении)</w:t>
      </w:r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</w:t>
      </w:r>
      <w:r w:rsidR="00834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подписан, </w:t>
      </w:r>
      <w:r w:rsidR="00D418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аявителем</w:t>
      </w:r>
      <w:r w:rsidR="001E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(Заказчиком)</w:t>
      </w:r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4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20 рабочих дней</w:t>
      </w:r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его получения. </w:t>
      </w:r>
      <w:r w:rsidR="003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="003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ненаправления</w:t>
      </w:r>
      <w:proofErr w:type="spellEnd"/>
      <w:r w:rsidR="003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26D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аявителем</w:t>
      </w:r>
      <w:r w:rsidR="001E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(Заказчиком)</w:t>
      </w:r>
      <w:r w:rsidR="003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 рабочих дней подписанных проектов договоров о подключении (технологическом присоединении), заявление на подключение (технологическое присоединение) </w:t>
      </w:r>
      <w:r w:rsidR="003573F2" w:rsidRPr="00357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аннулируется.</w:t>
      </w:r>
    </w:p>
    <w:p w:rsidR="00CE7B44" w:rsidRPr="00D3045C" w:rsidRDefault="00CE7B44" w:rsidP="007338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договора о подключении</w:t>
      </w:r>
      <w:r w:rsidR="001D2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(технологическом присоединении)</w:t>
      </w:r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</w:t>
      </w:r>
      <w:r w:rsidR="001D2274">
        <w:rPr>
          <w:rFonts w:ascii="Times New Roman" w:eastAsia="Times New Roman" w:hAnsi="Times New Roman" w:cs="Times New Roman"/>
          <w:sz w:val="24"/>
          <w:szCs w:val="24"/>
          <w:lang w:eastAsia="ru-RU"/>
        </w:rPr>
        <w:t>20 рабочих дней</w:t>
      </w:r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 течение срока действия технических условий, </w:t>
      </w:r>
      <w:r w:rsidR="001E26D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</w:t>
      </w:r>
      <w:r w:rsidR="001E2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(Заказчик)</w:t>
      </w:r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повторно обратиться с заявлением о подключении (технологическом присоединении), при этом повторного представления документов,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</w:t>
      </w:r>
      <w:proofErr w:type="gramEnd"/>
      <w:r w:rsidRPr="00D3045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требуется.</w:t>
      </w:r>
    </w:p>
    <w:p w:rsidR="00CE7B44" w:rsidRPr="00834143" w:rsidRDefault="00CE7B44" w:rsidP="00625B4D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sectPr w:rsidR="00CE7B44" w:rsidRPr="00834143" w:rsidSect="0044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  <w:shd w:val="clear" w:color="auto" w:fill="auto"/>
      </w:rPr>
    </w:lvl>
  </w:abstractNum>
  <w:abstractNum w:abstractNumId="1">
    <w:nsid w:val="00DF1CE0"/>
    <w:multiLevelType w:val="multilevel"/>
    <w:tmpl w:val="C9A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5C2608"/>
    <w:multiLevelType w:val="hybridMultilevel"/>
    <w:tmpl w:val="E1ECC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56468"/>
    <w:multiLevelType w:val="hybridMultilevel"/>
    <w:tmpl w:val="DADC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4A"/>
    <w:rsid w:val="00010940"/>
    <w:rsid w:val="00015CD6"/>
    <w:rsid w:val="00026C6D"/>
    <w:rsid w:val="00065F79"/>
    <w:rsid w:val="000823AD"/>
    <w:rsid w:val="000B0C27"/>
    <w:rsid w:val="000E75C5"/>
    <w:rsid w:val="000F227F"/>
    <w:rsid w:val="0010138E"/>
    <w:rsid w:val="001D2274"/>
    <w:rsid w:val="001E26D5"/>
    <w:rsid w:val="001E62E5"/>
    <w:rsid w:val="002014EE"/>
    <w:rsid w:val="00212F7A"/>
    <w:rsid w:val="002F0C2D"/>
    <w:rsid w:val="00303138"/>
    <w:rsid w:val="0032355F"/>
    <w:rsid w:val="003430A9"/>
    <w:rsid w:val="00345B83"/>
    <w:rsid w:val="003573F2"/>
    <w:rsid w:val="00377E49"/>
    <w:rsid w:val="003F04AF"/>
    <w:rsid w:val="003F2C89"/>
    <w:rsid w:val="004052D4"/>
    <w:rsid w:val="0043124A"/>
    <w:rsid w:val="0044634B"/>
    <w:rsid w:val="00485CC8"/>
    <w:rsid w:val="00495D4E"/>
    <w:rsid w:val="004A4206"/>
    <w:rsid w:val="004B3441"/>
    <w:rsid w:val="004C0C95"/>
    <w:rsid w:val="004D694A"/>
    <w:rsid w:val="005200EB"/>
    <w:rsid w:val="00554CA3"/>
    <w:rsid w:val="00562D21"/>
    <w:rsid w:val="00570368"/>
    <w:rsid w:val="005E005E"/>
    <w:rsid w:val="005F4012"/>
    <w:rsid w:val="005F6391"/>
    <w:rsid w:val="006103D4"/>
    <w:rsid w:val="00625B4D"/>
    <w:rsid w:val="006E2528"/>
    <w:rsid w:val="0070020F"/>
    <w:rsid w:val="007064A7"/>
    <w:rsid w:val="007079C4"/>
    <w:rsid w:val="007338B3"/>
    <w:rsid w:val="00785812"/>
    <w:rsid w:val="00790FA4"/>
    <w:rsid w:val="007B3E00"/>
    <w:rsid w:val="00803810"/>
    <w:rsid w:val="00834143"/>
    <w:rsid w:val="008C0EFB"/>
    <w:rsid w:val="008C282B"/>
    <w:rsid w:val="00915198"/>
    <w:rsid w:val="00915E2B"/>
    <w:rsid w:val="00941F6D"/>
    <w:rsid w:val="00956163"/>
    <w:rsid w:val="00983700"/>
    <w:rsid w:val="009B4044"/>
    <w:rsid w:val="009C0ADC"/>
    <w:rsid w:val="009D138E"/>
    <w:rsid w:val="009D784D"/>
    <w:rsid w:val="009E73EE"/>
    <w:rsid w:val="00A1508D"/>
    <w:rsid w:val="00A87CF3"/>
    <w:rsid w:val="00AB71EE"/>
    <w:rsid w:val="00AC72D8"/>
    <w:rsid w:val="00B275F3"/>
    <w:rsid w:val="00B5270C"/>
    <w:rsid w:val="00B63FA9"/>
    <w:rsid w:val="00BC2771"/>
    <w:rsid w:val="00BE5317"/>
    <w:rsid w:val="00BE757C"/>
    <w:rsid w:val="00C03E50"/>
    <w:rsid w:val="00C25B84"/>
    <w:rsid w:val="00C41C51"/>
    <w:rsid w:val="00C44334"/>
    <w:rsid w:val="00C54BA5"/>
    <w:rsid w:val="00C60A8C"/>
    <w:rsid w:val="00C944AA"/>
    <w:rsid w:val="00CA5F12"/>
    <w:rsid w:val="00CB05D6"/>
    <w:rsid w:val="00CC3CAF"/>
    <w:rsid w:val="00CD136B"/>
    <w:rsid w:val="00CD5BD3"/>
    <w:rsid w:val="00CE7B44"/>
    <w:rsid w:val="00D3045C"/>
    <w:rsid w:val="00D41832"/>
    <w:rsid w:val="00D51178"/>
    <w:rsid w:val="00D54C28"/>
    <w:rsid w:val="00D714F7"/>
    <w:rsid w:val="00E11AA7"/>
    <w:rsid w:val="00E27E41"/>
    <w:rsid w:val="00E566EA"/>
    <w:rsid w:val="00E81540"/>
    <w:rsid w:val="00E824E4"/>
    <w:rsid w:val="00E971E3"/>
    <w:rsid w:val="00EE0CBB"/>
    <w:rsid w:val="00EF7C09"/>
    <w:rsid w:val="00F36DCC"/>
    <w:rsid w:val="00F4026B"/>
    <w:rsid w:val="00F67316"/>
    <w:rsid w:val="00FE511A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4B"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E7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E971E3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026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05D6"/>
    <w:rPr>
      <w:b/>
      <w:bCs/>
    </w:rPr>
  </w:style>
  <w:style w:type="character" w:styleId="a5">
    <w:name w:val="Hyperlink"/>
    <w:basedOn w:val="a0"/>
    <w:uiPriority w:val="99"/>
    <w:unhideWhenUsed/>
    <w:rsid w:val="00CB05D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41C5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0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10_Tipovoy%20dogovor%20o%20podklychenii%20k%20sisteme%20holodnogo%20vodosnabjeniya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9_Tipovoy%20dogovor%20o%20podklychenii%20k%20sisteme%20vodootvedeniya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Акманова Динара Рафаэльевна</dc:creator>
  <cp:lastModifiedBy>Акманова Динара Рафаэльевна</cp:lastModifiedBy>
  <cp:revision>58</cp:revision>
  <dcterms:created xsi:type="dcterms:W3CDTF">2018-04-26T02:56:00Z</dcterms:created>
  <dcterms:modified xsi:type="dcterms:W3CDTF">2019-04-22T23:45:00Z</dcterms:modified>
</cp:coreProperties>
</file>